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5376CA" w14:textId="77777777" w:rsidR="00CC3A0B" w:rsidRDefault="00CC3A0B" w:rsidP="00CC3A0B">
      <w:pPr>
        <w:shd w:val="clear" w:color="auto" w:fill="F4F3F3"/>
        <w:spacing w:line="420" w:lineRule="atLeast"/>
        <w:rPr>
          <w:rFonts w:ascii="Arial" w:eastAsia="Times New Roman" w:hAnsi="Arial" w:cs="Arial"/>
          <w:b/>
          <w:bCs/>
          <w:color w:val="1D1D1D"/>
          <w:spacing w:val="-15"/>
          <w:sz w:val="36"/>
          <w:szCs w:val="36"/>
          <w:lang w:eastAsia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7D821F81" wp14:editId="7885D5FA">
                <wp:extent cx="304800" cy="304800"/>
                <wp:effectExtent l="0" t="0" r="0" b="0"/>
                <wp:docPr id="3" name="Прямоугольник 3" descr="https://neotektonika.ru/assets/templates/upload/images/main/logo.sv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413B0BE" id="Прямоугольник 3" o:spid="_x0000_s1026" alt="https://neotektonika.ru/assets/templates/upload/images/main/logo.sv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L0HdEQ0DAAAV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  <w:r w:rsidRPr="00CC3A0B">
        <w:drawing>
          <wp:inline distT="0" distB="0" distL="0" distR="0" wp14:anchorId="0C94AC05" wp14:editId="3E97E541">
            <wp:extent cx="1990725" cy="11144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6CF62" w14:textId="219D1C4D" w:rsidR="00CC3A0B" w:rsidRPr="00CC3A0B" w:rsidRDefault="00CC3A0B" w:rsidP="00CC3A0B">
      <w:pPr>
        <w:shd w:val="clear" w:color="auto" w:fill="F4F3F3"/>
        <w:spacing w:line="420" w:lineRule="atLeast"/>
        <w:rPr>
          <w:rFonts w:ascii="Arial" w:eastAsia="Times New Roman" w:hAnsi="Arial" w:cs="Arial"/>
          <w:b/>
          <w:bCs/>
          <w:color w:val="1D1D1D"/>
          <w:spacing w:val="-15"/>
          <w:sz w:val="36"/>
          <w:szCs w:val="36"/>
          <w:lang w:eastAsia="ru-RU"/>
        </w:rPr>
      </w:pPr>
      <w:r w:rsidRPr="00CC3A0B">
        <w:rPr>
          <w:rFonts w:ascii="Arial" w:eastAsia="Times New Roman" w:hAnsi="Arial" w:cs="Arial"/>
          <w:b/>
          <w:bCs/>
          <w:color w:val="1D1D1D"/>
          <w:spacing w:val="-15"/>
          <w:sz w:val="36"/>
          <w:szCs w:val="36"/>
          <w:lang w:eastAsia="ru-RU"/>
        </w:rPr>
        <w:t>О компании</w:t>
      </w:r>
    </w:p>
    <w:p w14:paraId="721EC5F4" w14:textId="77777777" w:rsidR="00CC3A0B" w:rsidRPr="00CC3A0B" w:rsidRDefault="00CC3A0B" w:rsidP="00CC3A0B">
      <w:pPr>
        <w:shd w:val="clear" w:color="auto" w:fill="F4F3F3"/>
        <w:spacing w:after="0" w:line="300" w:lineRule="atLeast"/>
        <w:rPr>
          <w:rFonts w:ascii="Arial" w:eastAsia="Times New Roman" w:hAnsi="Arial" w:cs="Arial"/>
          <w:color w:val="353434"/>
          <w:spacing w:val="-2"/>
          <w:sz w:val="24"/>
          <w:szCs w:val="24"/>
          <w:lang w:eastAsia="ru-RU"/>
        </w:rPr>
      </w:pPr>
      <w:r w:rsidRPr="00CC3A0B">
        <w:rPr>
          <w:rFonts w:ascii="Arial" w:eastAsia="Times New Roman" w:hAnsi="Arial" w:cs="Arial"/>
          <w:color w:val="353434"/>
          <w:spacing w:val="-2"/>
          <w:sz w:val="24"/>
          <w:szCs w:val="24"/>
          <w:lang w:eastAsia="ru-RU"/>
        </w:rPr>
        <w:t>Дата основания производства – 2020 год</w:t>
      </w:r>
    </w:p>
    <w:p w14:paraId="2F26CD8F" w14:textId="77777777" w:rsidR="00CC3A0B" w:rsidRDefault="00CC3A0B" w:rsidP="00367363">
      <w:pPr>
        <w:rPr>
          <w:rFonts w:ascii="Arial" w:hAnsi="Arial" w:cs="Arial"/>
          <w:color w:val="1D1D1D"/>
          <w:spacing w:val="-2"/>
          <w:shd w:val="clear" w:color="auto" w:fill="F4F3F3"/>
        </w:rPr>
      </w:pPr>
      <w:r>
        <w:rPr>
          <w:rFonts w:ascii="Arial" w:hAnsi="Arial" w:cs="Arial"/>
          <w:b/>
          <w:bCs/>
          <w:color w:val="1D1D1D"/>
          <w:spacing w:val="-5"/>
          <w:sz w:val="53"/>
          <w:szCs w:val="53"/>
          <w:bdr w:val="none" w:sz="0" w:space="0" w:color="auto" w:frame="1"/>
          <w:shd w:val="clear" w:color="auto" w:fill="F4F3F3"/>
        </w:rPr>
        <w:t xml:space="preserve">Мы производим широкий ассортимент декоративно-облицовочных изделий для внутренней и наружной отделки </w:t>
      </w:r>
      <w:proofErr w:type="spellStart"/>
      <w:r>
        <w:rPr>
          <w:rFonts w:ascii="Arial" w:hAnsi="Arial" w:cs="Arial"/>
          <w:b/>
          <w:bCs/>
          <w:color w:val="1D1D1D"/>
          <w:spacing w:val="-5"/>
          <w:sz w:val="53"/>
          <w:szCs w:val="53"/>
          <w:bdr w:val="none" w:sz="0" w:space="0" w:color="auto" w:frame="1"/>
          <w:shd w:val="clear" w:color="auto" w:fill="F4F3F3"/>
        </w:rPr>
        <w:t>зданий</w:t>
      </w:r>
      <w:r>
        <w:rPr>
          <w:rStyle w:val="yellow"/>
          <w:rFonts w:ascii="Arial" w:hAnsi="Arial" w:cs="Arial"/>
          <w:b/>
          <w:bCs/>
          <w:spacing w:val="-5"/>
          <w:sz w:val="53"/>
          <w:szCs w:val="53"/>
          <w:bdr w:val="none" w:sz="0" w:space="0" w:color="auto" w:frame="1"/>
          <w:shd w:val="clear" w:color="auto" w:fill="F4F3F3"/>
        </w:rPr>
        <w:t>всех</w:t>
      </w:r>
      <w:proofErr w:type="spellEnd"/>
      <w:r>
        <w:rPr>
          <w:rStyle w:val="yellow"/>
          <w:rFonts w:ascii="Arial" w:hAnsi="Arial" w:cs="Arial"/>
          <w:b/>
          <w:bCs/>
          <w:spacing w:val="-5"/>
          <w:sz w:val="53"/>
          <w:szCs w:val="53"/>
          <w:bdr w:val="none" w:sz="0" w:space="0" w:color="auto" w:frame="1"/>
          <w:shd w:val="clear" w:color="auto" w:fill="F4F3F3"/>
        </w:rPr>
        <w:t xml:space="preserve"> степеней</w:t>
      </w:r>
      <w:r>
        <w:rPr>
          <w:rStyle w:val="yellow"/>
          <w:rFonts w:ascii="Arial" w:hAnsi="Arial" w:cs="Arial"/>
          <w:b/>
          <w:bCs/>
          <w:spacing w:val="-5"/>
          <w:sz w:val="53"/>
          <w:szCs w:val="53"/>
          <w:bdr w:val="none" w:sz="0" w:space="0" w:color="auto" w:frame="1"/>
          <w:shd w:val="clear" w:color="auto" w:fill="F4F3F3"/>
        </w:rPr>
        <w:t xml:space="preserve"> </w:t>
      </w:r>
      <w:r>
        <w:rPr>
          <w:rStyle w:val="yellow"/>
          <w:rFonts w:ascii="Arial" w:hAnsi="Arial" w:cs="Arial"/>
          <w:b/>
          <w:bCs/>
          <w:spacing w:val="-5"/>
          <w:sz w:val="53"/>
          <w:szCs w:val="53"/>
          <w:bdr w:val="none" w:sz="0" w:space="0" w:color="auto" w:frame="1"/>
          <w:shd w:val="clear" w:color="auto" w:fill="F4F3F3"/>
        </w:rPr>
        <w:t>огнестойкости и всех классов функциональной и конструктивной пожарной безопасности.</w:t>
      </w:r>
      <w:r w:rsidRPr="00CC3A0B">
        <w:rPr>
          <w:rFonts w:ascii="Arial" w:hAnsi="Arial" w:cs="Arial"/>
          <w:color w:val="1D1D1D"/>
          <w:spacing w:val="-2"/>
          <w:shd w:val="clear" w:color="auto" w:fill="F4F3F3"/>
        </w:rPr>
        <w:t xml:space="preserve"> </w:t>
      </w:r>
    </w:p>
    <w:p w14:paraId="7DE1090F" w14:textId="7A2D190C" w:rsidR="00CE3E65" w:rsidRPr="00367363" w:rsidRDefault="00CC3A0B" w:rsidP="00367363">
      <w:bookmarkStart w:id="0" w:name="_GoBack"/>
      <w:bookmarkEnd w:id="0"/>
      <w:r>
        <w:rPr>
          <w:rFonts w:ascii="Arial" w:hAnsi="Arial" w:cs="Arial"/>
          <w:color w:val="1D1D1D"/>
          <w:spacing w:val="-2"/>
          <w:shd w:val="clear" w:color="auto" w:fill="F4F3F3"/>
        </w:rPr>
        <w:t xml:space="preserve">Это </w:t>
      </w:r>
      <w:proofErr w:type="spellStart"/>
      <w:r>
        <w:rPr>
          <w:rFonts w:ascii="Arial" w:hAnsi="Arial" w:cs="Arial"/>
          <w:color w:val="1D1D1D"/>
          <w:spacing w:val="-2"/>
          <w:shd w:val="clear" w:color="auto" w:fill="F4F3F3"/>
        </w:rPr>
        <w:t>фибробетонные</w:t>
      </w:r>
      <w:proofErr w:type="spellEnd"/>
      <w:r>
        <w:rPr>
          <w:rFonts w:ascii="Arial" w:hAnsi="Arial" w:cs="Arial"/>
          <w:color w:val="1D1D1D"/>
          <w:spacing w:val="-2"/>
          <w:shd w:val="clear" w:color="auto" w:fill="F4F3F3"/>
        </w:rPr>
        <w:t xml:space="preserve"> изделия, имитирующие натуральный камень различных оттенков. В производстве используем технологии вибрационного литья, только высококачественное сырьё и самое современное оборудование. Изделия сертифицированы и прошли все соответствующие испытания.</w:t>
      </w:r>
      <w:r w:rsidRPr="00CC3A0B">
        <w:rPr>
          <w:rFonts w:ascii="Arial" w:hAnsi="Arial" w:cs="Arial"/>
          <w:color w:val="1D1D1D"/>
          <w:spacing w:val="-2"/>
          <w:shd w:val="clear" w:color="auto" w:fill="F4F3F3"/>
        </w:rPr>
        <w:t xml:space="preserve"> </w:t>
      </w:r>
      <w:r>
        <w:rPr>
          <w:rFonts w:ascii="Arial" w:hAnsi="Arial" w:cs="Arial"/>
          <w:color w:val="1D1D1D"/>
          <w:spacing w:val="-2"/>
          <w:shd w:val="clear" w:color="auto" w:fill="F4F3F3"/>
        </w:rPr>
        <w:t>Разнообразие декоративно-облицовочных изделий нашего производства позволяет выполнять оригинальные и даже уникальные композиции. Поскольку их размеры, толщина, цвет и фактурная поверхность могут варьироваться под требования заказчика.</w:t>
      </w:r>
      <w:r w:rsidRPr="00CC3A0B">
        <w:rPr>
          <w:rFonts w:ascii="Arial" w:hAnsi="Arial" w:cs="Arial"/>
          <w:color w:val="1D1D1D"/>
          <w:shd w:val="clear" w:color="auto" w:fill="F4F3F3"/>
        </w:rPr>
        <w:t xml:space="preserve"> </w:t>
      </w:r>
      <w:r>
        <w:rPr>
          <w:rFonts w:ascii="Arial" w:hAnsi="Arial" w:cs="Arial"/>
          <w:color w:val="1D1D1D"/>
          <w:shd w:val="clear" w:color="auto" w:fill="F4F3F3"/>
        </w:rPr>
        <w:t>В 2021 и 2022 году потребителем нашей продукции стал застройщик ГК «А101», который применяет нашу продукцию для строительства объектов жилой инфраструктуры, офисных центров, объектов торгового и спортивно-развлекательного назначения. Текущая мощность нашего производства по изготовлению декоративно-облицовочных изделий 12 000 м </w:t>
      </w:r>
      <w:r>
        <w:rPr>
          <w:rFonts w:ascii="Arial" w:hAnsi="Arial" w:cs="Arial"/>
          <w:color w:val="1D1D1D"/>
          <w:sz w:val="15"/>
          <w:szCs w:val="15"/>
          <w:bdr w:val="none" w:sz="0" w:space="0" w:color="auto" w:frame="1"/>
          <w:shd w:val="clear" w:color="auto" w:fill="F4F3F3"/>
          <w:vertAlign w:val="superscript"/>
        </w:rPr>
        <w:t>2</w:t>
      </w:r>
      <w:r>
        <w:rPr>
          <w:rFonts w:ascii="Arial" w:hAnsi="Arial" w:cs="Arial"/>
          <w:color w:val="1D1D1D"/>
          <w:shd w:val="clear" w:color="auto" w:fill="F4F3F3"/>
        </w:rPr>
        <w:t> /мес.</w:t>
      </w:r>
    </w:p>
    <w:sectPr w:rsidR="00CE3E65" w:rsidRPr="003673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84F73"/>
    <w:multiLevelType w:val="multilevel"/>
    <w:tmpl w:val="5192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C02"/>
    <w:rsid w:val="00184F2D"/>
    <w:rsid w:val="002B7533"/>
    <w:rsid w:val="00367363"/>
    <w:rsid w:val="007E6C02"/>
    <w:rsid w:val="00CC3A0B"/>
    <w:rsid w:val="00CE3E65"/>
    <w:rsid w:val="00EB4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072B5"/>
  <w15:chartTrackingRefBased/>
  <w15:docId w15:val="{255953FC-7CE4-440A-B071-E0B484FB6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4F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84F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3E6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3E6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4F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4F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84F2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4">
    <w:name w:val="Hyperlink"/>
    <w:basedOn w:val="a0"/>
    <w:uiPriority w:val="99"/>
    <w:unhideWhenUsed/>
    <w:rsid w:val="00184F2D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184F2D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CE3E6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CE3E6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6">
    <w:name w:val="Strong"/>
    <w:basedOn w:val="a0"/>
    <w:uiPriority w:val="22"/>
    <w:qFormat/>
    <w:rsid w:val="00EB467F"/>
    <w:rPr>
      <w:b/>
      <w:bCs/>
    </w:rPr>
  </w:style>
  <w:style w:type="character" w:styleId="a7">
    <w:name w:val="Emphasis"/>
    <w:basedOn w:val="a0"/>
    <w:uiPriority w:val="20"/>
    <w:qFormat/>
    <w:rsid w:val="00EB467F"/>
    <w:rPr>
      <w:i/>
      <w:iCs/>
    </w:rPr>
  </w:style>
  <w:style w:type="character" w:customStyle="1" w:styleId="textbold">
    <w:name w:val="text_bold"/>
    <w:basedOn w:val="a0"/>
    <w:rsid w:val="00367363"/>
  </w:style>
  <w:style w:type="character" w:customStyle="1" w:styleId="yellow">
    <w:name w:val="yellow"/>
    <w:basedOn w:val="a0"/>
    <w:rsid w:val="00CC3A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8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904305">
          <w:marLeft w:val="0"/>
          <w:marRight w:val="0"/>
          <w:marTop w:val="199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8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8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492757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8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9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20901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92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 Константин Валерьевич</dc:creator>
  <cp:keywords/>
  <dc:description/>
  <cp:lastModifiedBy>Попов Константин Валерьевич</cp:lastModifiedBy>
  <cp:revision>10</cp:revision>
  <dcterms:created xsi:type="dcterms:W3CDTF">2024-07-03T12:41:00Z</dcterms:created>
  <dcterms:modified xsi:type="dcterms:W3CDTF">2024-07-04T11:09:00Z</dcterms:modified>
</cp:coreProperties>
</file>